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1E6DB">
      <w:pPr>
        <w:pStyle w:val="2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 xml:space="preserve">支 持 </w:t>
      </w:r>
      <w:r>
        <w:rPr>
          <w:rFonts w:hint="eastAsia"/>
          <w:sz w:val="44"/>
          <w:szCs w:val="44"/>
        </w:rPr>
        <w:t>协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议</w:t>
      </w:r>
      <w:bookmarkStart w:id="0" w:name="_Hlk73090188"/>
      <w:r>
        <w:rPr>
          <w:rFonts w:hint="eastAsia"/>
          <w:sz w:val="44"/>
          <w:szCs w:val="44"/>
          <w:highlight w:val="cyan"/>
          <w:lang w:val="en-US" w:eastAsia="zh-CN"/>
        </w:rPr>
        <w:t>（名称可改，见批注）</w:t>
      </w:r>
    </w:p>
    <w:bookmarkEnd w:id="0"/>
    <w:p w14:paraId="2BB8AFD2"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甲方：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XXXXXX公司</w:t>
      </w:r>
    </w:p>
    <w:p w14:paraId="5BD87B6E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</w:t>
      </w:r>
      <w:r>
        <w:rPr>
          <w:rFonts w:hint="eastAsia" w:ascii="宋体" w:hAnsi="宋体" w:eastAsia="宋体" w:cs="宋体"/>
          <w:sz w:val="28"/>
          <w:szCs w:val="28"/>
        </w:rPr>
        <w:t>地址：</w:t>
      </w:r>
    </w:p>
    <w:p w14:paraId="68AB4AFE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电话：</w:t>
      </w:r>
    </w:p>
    <w:p w14:paraId="7C407E0A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乙方：海南尚霖阳光医学发展基金会</w:t>
      </w:r>
    </w:p>
    <w:p w14:paraId="33C2E28C">
      <w:pP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</w:t>
      </w:r>
      <w:r>
        <w:rPr>
          <w:rFonts w:hint="eastAsia" w:ascii="宋体" w:hAnsi="宋体" w:eastAsia="宋体" w:cs="宋体"/>
          <w:sz w:val="28"/>
          <w:szCs w:val="28"/>
        </w:rPr>
        <w:t>地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址：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北京市朝阳区东四环中路39号华业国际中心A座二层208</w:t>
      </w:r>
    </w:p>
    <w:p w14:paraId="03405EF3">
      <w:pPr>
        <w:rPr>
          <w:rFonts w:hint="default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010-53821782</w:t>
      </w:r>
    </w:p>
    <w:p w14:paraId="3C3F2762">
      <w:pPr>
        <w:pStyle w:val="7"/>
        <w:spacing w:before="0" w:beforeAutospacing="0" w:after="0" w:afterAutospacing="0" w:line="360" w:lineRule="auto"/>
        <w:ind w:firstLine="480"/>
        <w:jc w:val="both"/>
        <w:rPr>
          <w:rFonts w:hint="eastAsia"/>
        </w:rPr>
      </w:pPr>
    </w:p>
    <w:p w14:paraId="0D7F6B23">
      <w:pPr>
        <w:pStyle w:val="7"/>
        <w:spacing w:before="0" w:beforeAutospacing="0" w:after="0" w:afterAutospacing="0" w:line="360" w:lineRule="auto"/>
        <w:ind w:firstLine="560" w:firstLineChars="200"/>
        <w:jc w:val="both"/>
        <w:rPr>
          <w:rFonts w:hint="eastAsia"/>
        </w:rPr>
      </w:pPr>
      <w:r>
        <w:rPr>
          <w:rFonts w:hint="eastAsia"/>
          <w:sz w:val="28"/>
          <w:szCs w:val="28"/>
          <w:lang w:val="en-US" w:eastAsia="zh-CN"/>
        </w:rPr>
        <w:t>根据《中华人民共和国民法典》等法律法规的规定，甲乙</w:t>
      </w:r>
      <w:r>
        <w:rPr>
          <w:rFonts w:hint="eastAsia"/>
          <w:sz w:val="28"/>
          <w:szCs w:val="28"/>
        </w:rPr>
        <w:t>双方经</w:t>
      </w:r>
      <w:r>
        <w:rPr>
          <w:rFonts w:hint="eastAsia"/>
          <w:sz w:val="28"/>
          <w:szCs w:val="28"/>
          <w:lang w:val="en-US" w:eastAsia="zh-CN"/>
        </w:rPr>
        <w:t>过</w:t>
      </w:r>
      <w:r>
        <w:rPr>
          <w:rFonts w:hint="eastAsia"/>
          <w:sz w:val="28"/>
          <w:szCs w:val="28"/>
        </w:rPr>
        <w:t>友好协商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一致</w:t>
      </w:r>
      <w:r>
        <w:rPr>
          <w:rFonts w:hint="eastAsia"/>
          <w:sz w:val="28"/>
          <w:szCs w:val="28"/>
          <w:lang w:val="en-US" w:eastAsia="zh-CN"/>
        </w:rPr>
        <w:t>同意达成如下</w:t>
      </w:r>
      <w:r>
        <w:rPr>
          <w:rFonts w:hint="eastAsia"/>
          <w:sz w:val="28"/>
          <w:szCs w:val="28"/>
        </w:rPr>
        <w:t>协议</w:t>
      </w:r>
      <w:r>
        <w:rPr>
          <w:rFonts w:hint="eastAsia"/>
          <w:sz w:val="28"/>
          <w:szCs w:val="28"/>
          <w:lang w:val="en-US" w:eastAsia="zh-CN"/>
        </w:rPr>
        <w:t>并承诺</w:t>
      </w:r>
      <w:r>
        <w:rPr>
          <w:rFonts w:hint="eastAsia"/>
          <w:sz w:val="28"/>
          <w:szCs w:val="28"/>
        </w:rPr>
        <w:t>共同遵守：  </w:t>
      </w:r>
    </w:p>
    <w:p w14:paraId="64A1B01D">
      <w:pPr>
        <w:ind w:firstLine="560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</w:p>
    <w:p w14:paraId="53B98D3C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协议目的</w:t>
      </w:r>
    </w:p>
    <w:p w14:paraId="2D1496F4">
      <w:pPr>
        <w:pStyle w:val="7"/>
        <w:spacing w:before="0" w:beforeAutospacing="0" w:after="0" w:afterAutospacing="0" w:line="360" w:lineRule="auto"/>
        <w:ind w:firstLine="480"/>
        <w:jc w:val="both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甲方同意参加由乙方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u w:val="none"/>
          <w:lang w:val="en-US" w:eastAsia="zh-CN"/>
        </w:rPr>
        <w:t>（日期）在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u w:val="none"/>
          <w:lang w:val="en-US" w:eastAsia="zh-CN"/>
        </w:rPr>
        <w:t>(地点）</w:t>
      </w:r>
      <w:r>
        <w:rPr>
          <w:rFonts w:hint="eastAsia"/>
          <w:sz w:val="28"/>
          <w:szCs w:val="28"/>
          <w:lang w:val="en-US" w:eastAsia="zh-CN"/>
        </w:rPr>
        <w:t>主办的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</w:p>
    <w:p w14:paraId="088D489A">
      <w:pPr>
        <w:numPr>
          <w:ilvl w:val="0"/>
          <w:numId w:val="0"/>
        </w:numPr>
        <w:ind w:left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u w:val="none"/>
          <w:lang w:val="en-US" w:eastAsia="zh-CN"/>
        </w:rPr>
        <w:t>（会议）。</w:t>
      </w:r>
    </w:p>
    <w:p w14:paraId="21982791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款项金额与支付</w:t>
      </w:r>
    </w:p>
    <w:p w14:paraId="122EFCA7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甲方向乙方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支付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人民币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u w:val="single"/>
          <w:lang w:val="en-US" w:eastAsia="zh-CN"/>
        </w:rPr>
        <w:t>100,000.00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元整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大写：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u w:val="single"/>
          <w:lang w:val="en-US" w:eastAsia="zh-CN"/>
        </w:rPr>
        <w:t>壹拾万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元整（含税），</w:t>
      </w:r>
      <w:r>
        <w:rPr>
          <w:rFonts w:hint="eastAsia" w:ascii="宋体" w:hAnsi="宋体" w:eastAsia="宋体" w:cs="宋体"/>
          <w:sz w:val="28"/>
          <w:szCs w:val="28"/>
        </w:rPr>
        <w:t>（以下简称为“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款项</w:t>
      </w:r>
      <w:r>
        <w:rPr>
          <w:rFonts w:hint="eastAsia" w:ascii="宋体" w:hAnsi="宋体" w:eastAsia="宋体" w:cs="宋体"/>
          <w:sz w:val="28"/>
          <w:szCs w:val="28"/>
        </w:rPr>
        <w:t>”）。其中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u w:val="single"/>
        </w:rPr>
        <w:t>¥10000.00（壹万元整）</w:t>
      </w:r>
      <w:r>
        <w:rPr>
          <w:rFonts w:hint="eastAsia" w:ascii="宋体" w:hAnsi="宋体" w:eastAsia="宋体" w:cs="宋体"/>
          <w:sz w:val="28"/>
          <w:szCs w:val="28"/>
        </w:rPr>
        <w:t>作为乙方在管理项目过程中所需管理费。协议签署后1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个工作日内，甲方以银行汇款的方式一次性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向</w:t>
      </w:r>
      <w:r>
        <w:rPr>
          <w:rFonts w:hint="eastAsia" w:ascii="宋体" w:hAnsi="宋体" w:eastAsia="宋体" w:cs="宋体"/>
          <w:sz w:val="28"/>
          <w:szCs w:val="28"/>
        </w:rPr>
        <w:t>乙方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账户支付上述款项：</w:t>
      </w:r>
    </w:p>
    <w:p w14:paraId="56CF5CA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户  名：海南尚霖阳光医学发展基金会</w:t>
      </w:r>
    </w:p>
    <w:p w14:paraId="771D941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开户行：上海浦东发展银行股份有限公司海口滨海大道支行</w:t>
      </w:r>
    </w:p>
    <w:p w14:paraId="611F41C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账  号:  34040078801800000604</w:t>
      </w:r>
    </w:p>
    <w:p w14:paraId="2E62B19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乙方收到甲方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支</w:t>
      </w:r>
      <w:r>
        <w:rPr>
          <w:rFonts w:hint="eastAsia" w:ascii="宋体" w:hAnsi="宋体" w:eastAsia="宋体" w:cs="宋体"/>
          <w:sz w:val="28"/>
          <w:szCs w:val="28"/>
        </w:rPr>
        <w:t>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款项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后，在5个工作日</w:t>
      </w:r>
      <w:r>
        <w:rPr>
          <w:rFonts w:hint="eastAsia" w:ascii="宋体" w:hAnsi="宋体" w:eastAsia="宋体" w:cs="宋体"/>
          <w:sz w:val="28"/>
          <w:szCs w:val="28"/>
        </w:rPr>
        <w:t>之内向甲方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具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税率为6%的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《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海南增值税普通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发票》或《海南增值税专用发票》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发票内容为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（会议服务费，或其他与本项目相关的内容）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且该票据中记载的金</w:t>
      </w:r>
      <w:r>
        <w:rPr>
          <w:rFonts w:hint="eastAsia" w:ascii="宋体" w:hAnsi="宋体" w:eastAsia="宋体" w:cs="宋体"/>
          <w:sz w:val="28"/>
          <w:szCs w:val="28"/>
        </w:rPr>
        <w:t>额应与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</w:t>
      </w:r>
      <w:r>
        <w:rPr>
          <w:rFonts w:hint="eastAsia" w:ascii="宋体" w:hAnsi="宋体" w:eastAsia="宋体" w:cs="宋体"/>
          <w:sz w:val="28"/>
          <w:szCs w:val="28"/>
        </w:rPr>
        <w:t>方实际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收到</w:t>
      </w:r>
      <w:r>
        <w:rPr>
          <w:rFonts w:hint="eastAsia" w:ascii="宋体" w:hAnsi="宋体" w:eastAsia="宋体" w:cs="宋体"/>
          <w:sz w:val="28"/>
          <w:szCs w:val="28"/>
        </w:rPr>
        <w:t>的金额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保持</w:t>
      </w:r>
      <w:r>
        <w:rPr>
          <w:rFonts w:hint="eastAsia" w:ascii="宋体" w:hAnsi="宋体" w:eastAsia="宋体" w:cs="宋体"/>
          <w:sz w:val="28"/>
          <w:szCs w:val="28"/>
        </w:rPr>
        <w:t>一致。乙方应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按甲方的要求</w:t>
      </w:r>
      <w:r>
        <w:rPr>
          <w:rFonts w:hint="eastAsia" w:ascii="宋体" w:hAnsi="宋体" w:eastAsia="宋体" w:cs="宋体"/>
          <w:sz w:val="28"/>
          <w:szCs w:val="28"/>
        </w:rPr>
        <w:t>将票据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以合理的方式交给</w:t>
      </w:r>
      <w:r>
        <w:rPr>
          <w:rFonts w:hint="eastAsia" w:ascii="宋体" w:hAnsi="宋体" w:eastAsia="宋体" w:cs="宋体"/>
          <w:sz w:val="28"/>
          <w:szCs w:val="28"/>
        </w:rPr>
        <w:t>甲方。</w:t>
      </w:r>
    </w:p>
    <w:p w14:paraId="053F98DB"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三．甲方的权力和义务</w:t>
      </w:r>
    </w:p>
    <w:p w14:paraId="33FD4649">
      <w:pPr>
        <w:numPr>
          <w:ilvl w:val="0"/>
          <w:numId w:val="2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甲方保证对乙方的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支持</w:t>
      </w:r>
      <w:r>
        <w:rPr>
          <w:rFonts w:hint="eastAsia" w:ascii="宋体" w:hAnsi="宋体" w:eastAsia="宋体" w:cs="宋体"/>
          <w:sz w:val="28"/>
          <w:szCs w:val="28"/>
        </w:rPr>
        <w:t>遵循国家法律法规，坚持自愿无偿的原则，不损害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任何一方及</w:t>
      </w:r>
      <w:r>
        <w:rPr>
          <w:rFonts w:hint="eastAsia" w:ascii="宋体" w:hAnsi="宋体" w:eastAsia="宋体" w:cs="宋体"/>
          <w:sz w:val="28"/>
          <w:szCs w:val="28"/>
        </w:rPr>
        <w:t>公共利益。甲方进一步保证本协议项下的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支持</w:t>
      </w:r>
      <w:r>
        <w:rPr>
          <w:rFonts w:hint="eastAsia" w:ascii="宋体" w:hAnsi="宋体" w:eastAsia="宋体" w:cs="宋体"/>
          <w:sz w:val="28"/>
          <w:szCs w:val="28"/>
        </w:rPr>
        <w:t>行为不与甲方的任何商品销售行为挂钩。</w:t>
      </w:r>
    </w:p>
    <w:p w14:paraId="0B08A018">
      <w:pPr>
        <w:numPr>
          <w:ilvl w:val="0"/>
          <w:numId w:val="2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甲方有权参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与本协议</w:t>
      </w:r>
      <w:r>
        <w:rPr>
          <w:rFonts w:hint="eastAsia" w:ascii="宋体" w:hAnsi="宋体" w:eastAsia="宋体" w:cs="宋体"/>
          <w:sz w:val="28"/>
          <w:szCs w:val="28"/>
        </w:rPr>
        <w:t>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下</w:t>
      </w:r>
      <w:r>
        <w:rPr>
          <w:rFonts w:hint="eastAsia"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所有</w:t>
      </w:r>
      <w:r>
        <w:rPr>
          <w:rFonts w:hint="eastAsia" w:ascii="宋体" w:hAnsi="宋体" w:eastAsia="宋体" w:cs="宋体"/>
          <w:sz w:val="28"/>
          <w:szCs w:val="28"/>
        </w:rPr>
        <w:t>活动，可以享受乙方根据国家和有关规定给予的相应表彰和奖励。</w:t>
      </w:r>
    </w:p>
    <w:p w14:paraId="16D2DF7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四．乙方的权力和义务</w:t>
      </w:r>
    </w:p>
    <w:p w14:paraId="3047BB77">
      <w:pPr>
        <w:numPr>
          <w:ilvl w:val="0"/>
          <w:numId w:val="3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乙方承诺不因本协议的签署，对乙方自身采购行为的公平、公开和公正性，造成不利影响也不会因此给予甲方任何特殊的交易条件。乙方将严格根据相关公益事业资助管理办法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或其他法律规定</w:t>
      </w:r>
      <w:r>
        <w:rPr>
          <w:rFonts w:hint="eastAsia" w:ascii="宋体" w:hAnsi="宋体" w:eastAsia="宋体" w:cs="宋体"/>
          <w:sz w:val="28"/>
          <w:szCs w:val="28"/>
        </w:rPr>
        <w:t>接受上述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款项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3C06F52C">
      <w:pPr>
        <w:numPr>
          <w:ilvl w:val="0"/>
          <w:numId w:val="3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乙方不得擅自改变本协议规定的款项的用途。如果确需改变用途的，需征得甲方事先书面同意。甲方有权向乙方查询款项的使用、管理情况，乙方应当如实答复。</w:t>
      </w:r>
    </w:p>
    <w:p w14:paraId="66614A38">
      <w:pPr>
        <w:numPr>
          <w:ilvl w:val="0"/>
          <w:numId w:val="4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法律效力及争议的解决</w:t>
      </w:r>
    </w:p>
    <w:p w14:paraId="39DB8A90">
      <w:pPr>
        <w:numPr>
          <w:ilvl w:val="0"/>
          <w:numId w:val="5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在中国境内执行，</w:t>
      </w:r>
      <w:r>
        <w:rPr>
          <w:rFonts w:hint="eastAsia" w:ascii="宋体" w:hAnsi="宋体" w:eastAsia="宋体" w:cs="宋体"/>
          <w:sz w:val="28"/>
          <w:szCs w:val="28"/>
        </w:rPr>
        <w:t>受中华人民共和国有关法律的管辖和保护。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包括但不限于</w:t>
      </w:r>
      <w:r>
        <w:rPr>
          <w:rFonts w:hint="eastAsia" w:ascii="宋体" w:hAnsi="宋体" w:eastAsia="宋体" w:cs="宋体"/>
          <w:sz w:val="28"/>
          <w:szCs w:val="28"/>
        </w:rPr>
        <w:t>《中华人民共和国民法典》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《中华人民共和国公益事业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捐赠</w:t>
      </w:r>
      <w:r>
        <w:rPr>
          <w:rFonts w:hint="eastAsia" w:ascii="宋体" w:hAnsi="宋体" w:eastAsia="宋体" w:cs="宋体"/>
          <w:sz w:val="28"/>
          <w:szCs w:val="28"/>
        </w:rPr>
        <w:t>法》和国务院颁布的《基金会管理条例》以及其他相关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法律法规的</w:t>
      </w:r>
      <w:r>
        <w:rPr>
          <w:rFonts w:hint="eastAsia" w:ascii="宋体" w:hAnsi="宋体" w:eastAsia="宋体" w:cs="宋体"/>
          <w:sz w:val="28"/>
          <w:szCs w:val="28"/>
        </w:rPr>
        <w:t>规定。</w:t>
      </w:r>
    </w:p>
    <w:p w14:paraId="40B9DC04">
      <w:pPr>
        <w:numPr>
          <w:ilvl w:val="0"/>
          <w:numId w:val="5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本协议在履行过程中发生的争议，由双方当事人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友好</w:t>
      </w:r>
      <w:r>
        <w:rPr>
          <w:rFonts w:hint="eastAsia" w:ascii="宋体" w:hAnsi="宋体" w:eastAsia="宋体" w:cs="宋体"/>
          <w:sz w:val="28"/>
          <w:szCs w:val="28"/>
        </w:rPr>
        <w:t>协商解决；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协商不成的</w:t>
      </w:r>
      <w:r>
        <w:rPr>
          <w:rFonts w:hint="eastAsia" w:ascii="宋体" w:hAnsi="宋体" w:eastAsia="宋体" w:cs="宋体"/>
          <w:sz w:val="28"/>
          <w:szCs w:val="28"/>
        </w:rPr>
        <w:t>，均应提交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北京</w:t>
      </w:r>
      <w:r>
        <w:rPr>
          <w:rFonts w:hint="eastAsia" w:ascii="宋体" w:hAnsi="宋体" w:eastAsia="宋体" w:cs="宋体"/>
          <w:sz w:val="28"/>
          <w:szCs w:val="28"/>
        </w:rPr>
        <w:t>仲裁委员会按照该会仲裁规则进行仲裁。仲裁裁决是终局的，对双方当事人均有约束力。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>协商不成的，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甲乙</w:t>
      </w:r>
      <w:r>
        <w:rPr>
          <w:rFonts w:hint="eastAsia" w:ascii="宋体" w:hAnsi="宋体" w:eastAsia="宋体" w:cs="宋体"/>
          <w:sz w:val="28"/>
          <w:szCs w:val="28"/>
        </w:rPr>
        <w:t>任何一方均有权将争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议提交至乙方所在地人民法院起诉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（备注：可根据甲方资助金额、公司或机构特点等情况，具体选择纠纷解决方式）</w:t>
      </w:r>
    </w:p>
    <w:p w14:paraId="57D14A2F">
      <w:pPr>
        <w:numPr>
          <w:ilvl w:val="0"/>
          <w:numId w:val="5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本协议自甲乙双方签字盖章之日起生效，至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本协议上述条款履行完毕时为止。</w:t>
      </w:r>
    </w:p>
    <w:p w14:paraId="15DCA50E">
      <w:pPr>
        <w:numPr>
          <w:ilvl w:val="0"/>
          <w:numId w:val="5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本协议一式贰份，双方各执壹份，具有同等法律效力。</w:t>
      </w:r>
    </w:p>
    <w:p w14:paraId="1B5404D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 w14:paraId="0D0D1302">
      <w:pPr>
        <w:rPr>
          <w:rFonts w:hint="eastAsia" w:ascii="宋体" w:hAnsi="宋体" w:eastAsia="宋体" w:cs="宋体"/>
          <w:sz w:val="28"/>
          <w:szCs w:val="28"/>
        </w:rPr>
      </w:pPr>
    </w:p>
    <w:p w14:paraId="77D3CE97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甲方：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XXXXX 公司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                        </w:t>
      </w:r>
    </w:p>
    <w:p w14:paraId="4AAFA4D2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签字（盖章）：                                          </w:t>
      </w:r>
    </w:p>
    <w:p w14:paraId="31430608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日期：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</w:t>
      </w:r>
    </w:p>
    <w:p w14:paraId="20FE4898">
      <w:pPr>
        <w:ind w:firstLine="280" w:firstLineChars="1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                    </w:t>
      </w:r>
    </w:p>
    <w:p w14:paraId="1FE8B13A">
      <w:pPr>
        <w:ind w:left="5301" w:hanging="6160" w:hangingChars="2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乙方：海南尚霖阳光医学发展基金会</w:t>
      </w:r>
    </w:p>
    <w:p w14:paraId="003FDCC5">
      <w:pPr>
        <w:ind w:left="5301" w:hanging="6160" w:hangingChars="2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签字（盖章）：</w:t>
      </w:r>
    </w:p>
    <w:p w14:paraId="49E4253C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日期：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年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月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</w:t>
      </w:r>
    </w:p>
    <w:p w14:paraId="5CA50288">
      <w:pPr>
        <w:rPr>
          <w:rFonts w:hint="eastAsia" w:ascii="宋体" w:hAnsi="宋体" w:eastAsia="宋体" w:cs="宋体"/>
          <w:sz w:val="28"/>
          <w:szCs w:val="28"/>
        </w:rPr>
      </w:pPr>
    </w:p>
    <w:p w14:paraId="492D2963">
      <w:pPr>
        <w:rPr>
          <w:rFonts w:hint="eastAsia" w:ascii="宋体" w:hAnsi="宋体" w:eastAsia="宋体" w:cs="宋体"/>
          <w:sz w:val="28"/>
          <w:szCs w:val="28"/>
        </w:rPr>
      </w:pPr>
    </w:p>
    <w:p w14:paraId="1192E831">
      <w:pPr>
        <w:rPr>
          <w:rFonts w:hint="eastAsia" w:ascii="宋体" w:hAnsi="宋体" w:eastAsia="宋体" w:cs="宋体"/>
          <w:sz w:val="28"/>
          <w:szCs w:val="28"/>
        </w:rPr>
      </w:pPr>
    </w:p>
    <w:p w14:paraId="290F153D">
      <w:pPr>
        <w:rPr>
          <w:rFonts w:hint="eastAsia" w:ascii="宋体" w:hAnsi="宋体" w:eastAsia="宋体" w:cs="宋体"/>
          <w:sz w:val="28"/>
          <w:szCs w:val="28"/>
        </w:rPr>
      </w:pPr>
    </w:p>
    <w:p w14:paraId="5FC7BCA5">
      <w:pPr>
        <w:rPr>
          <w:rFonts w:hint="eastAsia" w:ascii="宋体" w:hAnsi="宋体" w:eastAsia="宋体" w:cs="宋体"/>
          <w:sz w:val="28"/>
          <w:szCs w:val="28"/>
        </w:rPr>
      </w:pPr>
    </w:p>
    <w:p w14:paraId="36CC4061">
      <w:pPr>
        <w:rPr>
          <w:rFonts w:hint="eastAsia" w:ascii="宋体" w:hAnsi="宋体" w:eastAsia="宋体" w:cs="宋体"/>
          <w:sz w:val="28"/>
          <w:szCs w:val="28"/>
        </w:rPr>
      </w:pPr>
    </w:p>
    <w:p w14:paraId="7B95DE15"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70A7E622"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3A05481C">
      <w:pPr>
        <w:spacing w:line="48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甲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乙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方开票信息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甲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乙双方合同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协议及发票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收件信息</w:t>
      </w:r>
      <w:bookmarkStart w:id="1" w:name="_GoBack"/>
      <w:bookmarkEnd w:id="1"/>
    </w:p>
    <w:p w14:paraId="10E40CCC">
      <w:pPr>
        <w:spacing w:line="480" w:lineRule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tbl>
      <w:tblPr>
        <w:tblStyle w:val="8"/>
        <w:tblW w:w="8655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6735"/>
      </w:tblGrid>
      <w:tr w14:paraId="52090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920" w:type="dxa"/>
            <w:noWrap w:val="0"/>
            <w:vAlign w:val="top"/>
          </w:tcPr>
          <w:p w14:paraId="4BC85C76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甲方开票信息</w:t>
            </w:r>
          </w:p>
        </w:tc>
        <w:tc>
          <w:tcPr>
            <w:tcW w:w="6735" w:type="dxa"/>
            <w:noWrap w:val="0"/>
            <w:vAlign w:val="bottom"/>
          </w:tcPr>
          <w:p w14:paraId="6841165E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名称：</w:t>
            </w:r>
          </w:p>
          <w:p w14:paraId="6994845E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税号：</w:t>
            </w:r>
          </w:p>
          <w:p w14:paraId="46D2CFBF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单位地址：</w:t>
            </w:r>
          </w:p>
          <w:p w14:paraId="189681F1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电话：</w:t>
            </w:r>
          </w:p>
          <w:p w14:paraId="4570D7FC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开户银行：</w:t>
            </w:r>
          </w:p>
          <w:p w14:paraId="3E27AA3F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银行账户：</w:t>
            </w:r>
          </w:p>
        </w:tc>
      </w:tr>
      <w:tr w14:paraId="5C87F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920" w:type="dxa"/>
            <w:noWrap w:val="0"/>
            <w:vAlign w:val="top"/>
          </w:tcPr>
          <w:p w14:paraId="2AE14F6E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乙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方开票信息</w:t>
            </w:r>
          </w:p>
        </w:tc>
        <w:tc>
          <w:tcPr>
            <w:tcW w:w="6735" w:type="dxa"/>
            <w:noWrap w:val="0"/>
            <w:vAlign w:val="bottom"/>
          </w:tcPr>
          <w:p w14:paraId="54353172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名称：海南尚霖阳光医学发展基金会</w:t>
            </w:r>
          </w:p>
          <w:p w14:paraId="0A4419B3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税号：53460 000MJ Y9910 36C</w:t>
            </w:r>
          </w:p>
          <w:p w14:paraId="50FF3B6C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单位地址：海南省海口市秀英区长滨四路10号海长流一期4号楼2单元11层1102房</w:t>
            </w:r>
          </w:p>
          <w:p w14:paraId="171D31BC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电话：0898-68615752</w:t>
            </w:r>
          </w:p>
          <w:p w14:paraId="1B02F71A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开户银行：上海浦东发展银行股份有限公司海口滨海大道支行</w:t>
            </w:r>
          </w:p>
          <w:p w14:paraId="7D80DCB7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银行账户：34040078801800000604</w:t>
            </w:r>
          </w:p>
        </w:tc>
      </w:tr>
    </w:tbl>
    <w:p w14:paraId="7C267618">
      <w:pPr>
        <w:spacing w:line="480" w:lineRule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EBB7885">
      <w:pPr>
        <w:spacing w:line="48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甲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乙方合同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协议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及发票收件信息</w:t>
      </w:r>
    </w:p>
    <w:tbl>
      <w:tblPr>
        <w:tblStyle w:val="8"/>
        <w:tblW w:w="8655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6735"/>
      </w:tblGrid>
      <w:tr w14:paraId="4D819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noWrap w:val="0"/>
            <w:vAlign w:val="center"/>
          </w:tcPr>
          <w:p w14:paraId="4584AA08">
            <w:pPr>
              <w:tabs>
                <w:tab w:val="left" w:pos="1065"/>
              </w:tabs>
              <w:spacing w:line="360" w:lineRule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甲方收件人及电话</w:t>
            </w:r>
          </w:p>
        </w:tc>
        <w:tc>
          <w:tcPr>
            <w:tcW w:w="6735" w:type="dxa"/>
            <w:noWrap w:val="0"/>
            <w:vAlign w:val="top"/>
          </w:tcPr>
          <w:p w14:paraId="31353E0E">
            <w:pPr>
              <w:widowControl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5277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noWrap w:val="0"/>
            <w:vAlign w:val="center"/>
          </w:tcPr>
          <w:p w14:paraId="6FB340EC">
            <w:pPr>
              <w:tabs>
                <w:tab w:val="left" w:pos="1065"/>
              </w:tabs>
              <w:spacing w:line="360" w:lineRule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甲方收件地址</w:t>
            </w:r>
          </w:p>
        </w:tc>
        <w:tc>
          <w:tcPr>
            <w:tcW w:w="6735" w:type="dxa"/>
            <w:noWrap w:val="0"/>
            <w:vAlign w:val="top"/>
          </w:tcPr>
          <w:p w14:paraId="78651021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FFC1729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B0A7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noWrap w:val="0"/>
            <w:vAlign w:val="center"/>
          </w:tcPr>
          <w:p w14:paraId="0D687C37">
            <w:pPr>
              <w:tabs>
                <w:tab w:val="left" w:pos="1065"/>
              </w:tabs>
              <w:spacing w:line="360" w:lineRule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乙方收件人及电话</w:t>
            </w:r>
          </w:p>
        </w:tc>
        <w:tc>
          <w:tcPr>
            <w:tcW w:w="6735" w:type="dxa"/>
            <w:noWrap w:val="0"/>
            <w:vAlign w:val="top"/>
          </w:tcPr>
          <w:p w14:paraId="78BA8E00">
            <w:pPr>
              <w:widowControl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崔春 13161971209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，010-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53821782 </w:t>
            </w:r>
          </w:p>
        </w:tc>
      </w:tr>
      <w:tr w14:paraId="44EC3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noWrap w:val="0"/>
            <w:vAlign w:val="center"/>
          </w:tcPr>
          <w:p w14:paraId="346D01AC">
            <w:pPr>
              <w:tabs>
                <w:tab w:val="left" w:pos="1065"/>
              </w:tabs>
              <w:spacing w:line="360" w:lineRule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乙方收件地址</w:t>
            </w:r>
          </w:p>
        </w:tc>
        <w:tc>
          <w:tcPr>
            <w:tcW w:w="6735" w:type="dxa"/>
            <w:noWrap w:val="0"/>
            <w:vAlign w:val="top"/>
          </w:tcPr>
          <w:p w14:paraId="16EB7B9C">
            <w:pPr>
              <w:widowControl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北京市朝阳区东四环中路39号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华业国际中心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A单元2层208</w:t>
            </w:r>
          </w:p>
        </w:tc>
      </w:tr>
    </w:tbl>
    <w:p w14:paraId="1B93498F">
      <w:pPr>
        <w:rPr>
          <w:rStyle w:val="10"/>
          <w:rFonts w:hint="eastAsia" w:ascii="仿宋" w:hAnsi="仿宋" w:eastAsia="仿宋" w:cs="仿宋"/>
          <w:i w:val="0"/>
          <w:sz w:val="28"/>
          <w:szCs w:val="28"/>
        </w:rPr>
      </w:pPr>
    </w:p>
    <w:p w14:paraId="0B342F83">
      <w:pPr>
        <w:rPr>
          <w:sz w:val="28"/>
          <w:szCs w:val="28"/>
        </w:rPr>
      </w:pPr>
    </w:p>
    <w:p w14:paraId="162EE922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213" w:right="1133" w:bottom="115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69C65A"/>
    <w:multiLevelType w:val="singleLevel"/>
    <w:tmpl w:val="9B69C65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C844A90"/>
    <w:multiLevelType w:val="singleLevel"/>
    <w:tmpl w:val="CC844A9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1F65D31"/>
    <w:multiLevelType w:val="singleLevel"/>
    <w:tmpl w:val="31F65D31"/>
    <w:lvl w:ilvl="0" w:tentative="0">
      <w:start w:val="5"/>
      <w:numFmt w:val="chineseCounting"/>
      <w:suff w:val="nothing"/>
      <w:lvlText w:val="%1．"/>
      <w:lvlJc w:val="left"/>
      <w:rPr>
        <w:rFonts w:hint="eastAsia"/>
      </w:rPr>
    </w:lvl>
  </w:abstractNum>
  <w:abstractNum w:abstractNumId="3">
    <w:nsid w:val="61D77152"/>
    <w:multiLevelType w:val="singleLevel"/>
    <w:tmpl w:val="61D7715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6A666AC2"/>
    <w:multiLevelType w:val="singleLevel"/>
    <w:tmpl w:val="6A666AC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mYmQ4MTA4YzQzNjVhYTRmYjAxM2U2ZTE1YWYyOGUifQ=="/>
  </w:docVars>
  <w:rsids>
    <w:rsidRoot w:val="37331F05"/>
    <w:rsid w:val="00356434"/>
    <w:rsid w:val="00384F6C"/>
    <w:rsid w:val="003D0F76"/>
    <w:rsid w:val="00576E0F"/>
    <w:rsid w:val="006744C4"/>
    <w:rsid w:val="006B7C41"/>
    <w:rsid w:val="006C5636"/>
    <w:rsid w:val="0079138D"/>
    <w:rsid w:val="00794BCE"/>
    <w:rsid w:val="00941DD3"/>
    <w:rsid w:val="009E2BA3"/>
    <w:rsid w:val="009F3D4B"/>
    <w:rsid w:val="00A502F2"/>
    <w:rsid w:val="00BF0F19"/>
    <w:rsid w:val="00C40ECB"/>
    <w:rsid w:val="00CD53E6"/>
    <w:rsid w:val="00D740CD"/>
    <w:rsid w:val="00D76A13"/>
    <w:rsid w:val="00E270D5"/>
    <w:rsid w:val="00E66D77"/>
    <w:rsid w:val="00E971E1"/>
    <w:rsid w:val="00EA0607"/>
    <w:rsid w:val="00F64602"/>
    <w:rsid w:val="04625547"/>
    <w:rsid w:val="04826D79"/>
    <w:rsid w:val="05F35735"/>
    <w:rsid w:val="07466B41"/>
    <w:rsid w:val="08CA6105"/>
    <w:rsid w:val="08E131CF"/>
    <w:rsid w:val="0CAE3659"/>
    <w:rsid w:val="0D48217F"/>
    <w:rsid w:val="0E9B04E8"/>
    <w:rsid w:val="1026731A"/>
    <w:rsid w:val="1397636B"/>
    <w:rsid w:val="14CD2909"/>
    <w:rsid w:val="161F0DB7"/>
    <w:rsid w:val="171913BA"/>
    <w:rsid w:val="19A31E01"/>
    <w:rsid w:val="19B534EF"/>
    <w:rsid w:val="1E6C5A27"/>
    <w:rsid w:val="1F891160"/>
    <w:rsid w:val="205F0858"/>
    <w:rsid w:val="20DF3D94"/>
    <w:rsid w:val="221B263F"/>
    <w:rsid w:val="22833899"/>
    <w:rsid w:val="23236460"/>
    <w:rsid w:val="258C1526"/>
    <w:rsid w:val="26AD57F8"/>
    <w:rsid w:val="26F42D0C"/>
    <w:rsid w:val="279C14AB"/>
    <w:rsid w:val="292673C3"/>
    <w:rsid w:val="29E37D18"/>
    <w:rsid w:val="2AB43D34"/>
    <w:rsid w:val="2C142423"/>
    <w:rsid w:val="2CB5423E"/>
    <w:rsid w:val="2DFE29F3"/>
    <w:rsid w:val="2EA620B0"/>
    <w:rsid w:val="30B800E2"/>
    <w:rsid w:val="310B3385"/>
    <w:rsid w:val="319E7E38"/>
    <w:rsid w:val="32A25499"/>
    <w:rsid w:val="32E341BF"/>
    <w:rsid w:val="34AD6447"/>
    <w:rsid w:val="35B435AA"/>
    <w:rsid w:val="37331F05"/>
    <w:rsid w:val="37739037"/>
    <w:rsid w:val="37E432EA"/>
    <w:rsid w:val="38C96848"/>
    <w:rsid w:val="397B4E4C"/>
    <w:rsid w:val="3B17415F"/>
    <w:rsid w:val="3C9345C0"/>
    <w:rsid w:val="3E775E57"/>
    <w:rsid w:val="3F723A36"/>
    <w:rsid w:val="40CD4A4E"/>
    <w:rsid w:val="41D918AF"/>
    <w:rsid w:val="41DE46A0"/>
    <w:rsid w:val="4217147F"/>
    <w:rsid w:val="42331724"/>
    <w:rsid w:val="42E03352"/>
    <w:rsid w:val="45DF0687"/>
    <w:rsid w:val="491C1114"/>
    <w:rsid w:val="49F00F54"/>
    <w:rsid w:val="4C516BDA"/>
    <w:rsid w:val="4C75430A"/>
    <w:rsid w:val="4D4131DB"/>
    <w:rsid w:val="4F9B45A4"/>
    <w:rsid w:val="4FC84C89"/>
    <w:rsid w:val="51035559"/>
    <w:rsid w:val="524208E5"/>
    <w:rsid w:val="53D2502D"/>
    <w:rsid w:val="54BFEDBA"/>
    <w:rsid w:val="55313DC8"/>
    <w:rsid w:val="56DA685A"/>
    <w:rsid w:val="583C1BC0"/>
    <w:rsid w:val="585D0F84"/>
    <w:rsid w:val="58733554"/>
    <w:rsid w:val="5A7919E7"/>
    <w:rsid w:val="5BAF49F4"/>
    <w:rsid w:val="5CC13060"/>
    <w:rsid w:val="5E6B51D2"/>
    <w:rsid w:val="602A057C"/>
    <w:rsid w:val="60717B1A"/>
    <w:rsid w:val="616A4CBD"/>
    <w:rsid w:val="61F428B0"/>
    <w:rsid w:val="6280235F"/>
    <w:rsid w:val="630B05EC"/>
    <w:rsid w:val="63B7171E"/>
    <w:rsid w:val="652C07F6"/>
    <w:rsid w:val="657633BD"/>
    <w:rsid w:val="66FA7CEA"/>
    <w:rsid w:val="675516E2"/>
    <w:rsid w:val="677377BA"/>
    <w:rsid w:val="694604E2"/>
    <w:rsid w:val="6A2B4FF5"/>
    <w:rsid w:val="6FDFAB11"/>
    <w:rsid w:val="70315F50"/>
    <w:rsid w:val="73E251FE"/>
    <w:rsid w:val="75625FA7"/>
    <w:rsid w:val="759448FA"/>
    <w:rsid w:val="75C12B52"/>
    <w:rsid w:val="76501846"/>
    <w:rsid w:val="798315C2"/>
    <w:rsid w:val="79F2BCEC"/>
    <w:rsid w:val="7A674BB0"/>
    <w:rsid w:val="7C2D01EF"/>
    <w:rsid w:val="7C304B53"/>
    <w:rsid w:val="7C92321C"/>
    <w:rsid w:val="7CB73E3A"/>
    <w:rsid w:val="7D7D55CB"/>
    <w:rsid w:val="7D8052AC"/>
    <w:rsid w:val="7F3C3C25"/>
    <w:rsid w:val="7FEEC1D0"/>
    <w:rsid w:val="A2FBC2EA"/>
    <w:rsid w:val="AFFB58DF"/>
    <w:rsid w:val="BFBF9660"/>
    <w:rsid w:val="BFF7C3C5"/>
    <w:rsid w:val="C5ACD2D5"/>
    <w:rsid w:val="E83738EA"/>
    <w:rsid w:val="EFAD5A12"/>
    <w:rsid w:val="F5FF8929"/>
    <w:rsid w:val="F67FAF43"/>
    <w:rsid w:val="F8EFD6C7"/>
    <w:rsid w:val="FBCD3184"/>
    <w:rsid w:val="FEF7D394"/>
    <w:rsid w:val="FF043A0C"/>
    <w:rsid w:val="FF26F020"/>
    <w:rsid w:val="FFB7E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semiHidden/>
    <w:unhideWhenUsed/>
    <w:qFormat/>
    <w:uiPriority w:val="0"/>
    <w:pPr>
      <w:jc w:val="left"/>
    </w:p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</w:rPr>
  </w:style>
  <w:style w:type="character" w:styleId="10">
    <w:name w:val="Emphasis"/>
    <w:qFormat/>
    <w:uiPriority w:val="20"/>
    <w:rPr>
      <w:i/>
      <w:iCs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1336</Words>
  <Characters>1471</Characters>
  <Lines>9</Lines>
  <Paragraphs>2</Paragraphs>
  <TotalTime>9</TotalTime>
  <ScaleCrop>false</ScaleCrop>
  <LinksUpToDate>false</LinksUpToDate>
  <CharactersWithSpaces>1679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2021-05-28T10:30:00Z</dcterms:created>
  <dc:creator>张玉侠</dc:creator>
  <cp:lastModifiedBy>WPS_1569945859</cp:lastModifiedBy>
  <cp:lastPrinted>2021-08-26T15:47:00Z</cp:lastPrinted>
  <dcterms:modified xsi:type="dcterms:W3CDTF">2025-10-15T01:28:39Z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7BF3FE3D9C75403BBA4DCA8F20CAA29E_13</vt:lpwstr>
  </property>
  <property fmtid="{D5CDD505-2E9C-101B-9397-08002B2CF9AE}" pid="4" name="KSOTemplateDocerSaveRecord">
    <vt:lpwstr>eyJoZGlkIjoiYTkwNjBhMzk3MTg3MzczNGE2NDY0YWYzODI1OWY2ZTIiLCJ1c2VySWQiOiI2Nzk1ODg3NjAifQ==</vt:lpwstr>
  </property>
</Properties>
</file>